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Pr>
      </w:pPr>
      <w:r w:rsidRPr="00834408">
        <w:rPr>
          <w:rFonts w:ascii="Times New Roman" w:eastAsia="Times New Roman" w:hAnsi="Times New Roman" w:cs="Times New Roman"/>
          <w:sz w:val="24"/>
          <w:szCs w:val="24"/>
          <w:rtl/>
        </w:rPr>
        <w:t>الموضوع: اقتراح القانون الرامي الى تعديل المادة 47 من القانون رقم 479 الصادر في 12 كانون الأول سنة 2002(انشاء نقابة الزامية للممرضات والممرضين في لبنان)</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بالإشارة الى الموضوع اعلاه نودعكم ربطاً اقتراح القانون الرامي الى تعديل المادة 47 من القانون رقم 479 الصادر في 12 كانون الأول سنة 2002(انشاء نقابة الزامية للممرضات والممرضين في لبنان)، للتفضل بالاطلاع واعطائه المجرى القانوني اللازم</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b/>
          <w:bCs/>
          <w:sz w:val="24"/>
          <w:szCs w:val="24"/>
          <w:rtl/>
        </w:rPr>
        <w:t>اقتراح القانون الرامي الى تعديل المادة 47 من القانون رقم 479</w:t>
      </w:r>
      <w:r w:rsidRPr="00834408">
        <w:rPr>
          <w:rFonts w:ascii="Times New Roman" w:eastAsia="Times New Roman" w:hAnsi="Times New Roman" w:cs="Times New Roman"/>
          <w:sz w:val="24"/>
          <w:szCs w:val="24"/>
          <w:rtl/>
        </w:rPr>
        <w:t xml:space="preserve"> </w:t>
      </w:r>
      <w:r w:rsidRPr="00834408">
        <w:rPr>
          <w:rFonts w:ascii="Times New Roman" w:eastAsia="Times New Roman" w:hAnsi="Times New Roman" w:cs="Times New Roman"/>
          <w:b/>
          <w:bCs/>
          <w:sz w:val="24"/>
          <w:szCs w:val="24"/>
          <w:rtl/>
        </w:rPr>
        <w:t>الصادر في 12 كانون الأول سنة 2002(انشاء نقابة الزامية للممرضات والممرضين في لبنان)</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 </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b/>
          <w:bCs/>
          <w:sz w:val="24"/>
          <w:szCs w:val="24"/>
          <w:u w:val="single"/>
          <w:rtl/>
        </w:rPr>
        <w:t>المادة الاولى:</w:t>
      </w:r>
      <w:r w:rsidRPr="00834408">
        <w:rPr>
          <w:rFonts w:ascii="Times New Roman" w:eastAsia="Times New Roman" w:hAnsi="Times New Roman" w:cs="Times New Roman"/>
          <w:sz w:val="24"/>
          <w:szCs w:val="24"/>
          <w:rtl/>
        </w:rPr>
        <w:t xml:space="preserve"> تعدل المادة 47 من القانون رقم</w:t>
      </w:r>
      <w:r w:rsidRPr="00834408">
        <w:rPr>
          <w:rFonts w:ascii="Times New Roman" w:eastAsia="Times New Roman" w:hAnsi="Times New Roman" w:cs="Times New Roman"/>
          <w:b/>
          <w:bCs/>
          <w:sz w:val="24"/>
          <w:szCs w:val="24"/>
          <w:rtl/>
        </w:rPr>
        <w:t xml:space="preserve"> 479</w:t>
      </w:r>
      <w:r w:rsidRPr="00834408">
        <w:rPr>
          <w:rFonts w:ascii="Times New Roman" w:eastAsia="Times New Roman" w:hAnsi="Times New Roman" w:cs="Times New Roman"/>
          <w:sz w:val="24"/>
          <w:szCs w:val="24"/>
          <w:rtl/>
        </w:rPr>
        <w:t xml:space="preserve"> الصادر في 12 كانون الأول سنة 2002</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(انشاء نقابة الزامية للممرضات والممرضين في لبنان)</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b/>
          <w:bCs/>
          <w:sz w:val="24"/>
          <w:szCs w:val="24"/>
          <w:u w:val="single"/>
          <w:rtl/>
        </w:rPr>
        <w:t>المادة 47</w:t>
      </w:r>
      <w:r w:rsidRPr="00834408">
        <w:rPr>
          <w:rFonts w:ascii="Times New Roman" w:eastAsia="Times New Roman" w:hAnsi="Times New Roman" w:cs="Times New Roman"/>
          <w:sz w:val="24"/>
          <w:szCs w:val="24"/>
          <w:rtl/>
        </w:rPr>
        <w:t>: ينشأ صندوق تقاعد ومساعدات اجتماعيّة للممرّضات والممرّضين وتحدّد طرق إدارته في نظامه الداخلي بعد موافقة وزير الصحة العامّة.</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تتكوّن موارد صندوق التقاعد والمساعدات الاجتماعيّة من:</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1- رسم سنوي تحدّده الجمعية العمومية.</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2- الهبات والوصايا والتبرعات والمساعدات.</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3- فوائد الأموال.</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4- طابع نقابي على الفاتورة الاستشفائية بقيمة خمسة بالماية (5%) من الحد الأدنى الرسمي للأجور يتحمّله مناصفةً المريض والمؤسسة الاستشفائية.</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يتم تحديد مواصفات هذا الطابع وكيفية إصداره بقرار مشترك يصدر عن وزيري المالية والصحة العامّة.</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5- كل مبلغ تقرر الجمعية العمومية اخذه من صندوق النقابة لدعم صندوق التقاعد والمساعدات الاجتماعية</w:t>
      </w:r>
      <w:r w:rsidRPr="00834408">
        <w:rPr>
          <w:rFonts w:ascii="Times New Roman" w:eastAsia="Times New Roman" w:hAnsi="Times New Roman" w:cs="Times New Roman"/>
          <w:sz w:val="24"/>
          <w:szCs w:val="24"/>
        </w:rPr>
        <w:t>.</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٦</w:t>
      </w:r>
      <w:r w:rsidRPr="00834408">
        <w:rPr>
          <w:rFonts w:ascii="Times New Roman" w:eastAsia="Times New Roman" w:hAnsi="Times New Roman" w:cs="Times New Roman"/>
          <w:sz w:val="24"/>
          <w:szCs w:val="24"/>
        </w:rPr>
        <w:t>-</w:t>
      </w:r>
      <w:r w:rsidRPr="00834408">
        <w:rPr>
          <w:rFonts w:ascii="Times New Roman" w:eastAsia="Times New Roman" w:hAnsi="Times New Roman" w:cs="Times New Roman"/>
          <w:sz w:val="24"/>
          <w:szCs w:val="24"/>
          <w:rtl/>
        </w:rPr>
        <w:t xml:space="preserve"> رسم قدره ربع بالماية (</w:t>
      </w:r>
      <w:r w:rsidRPr="00834408">
        <w:rPr>
          <w:rFonts w:ascii="Times New Roman" w:eastAsia="Times New Roman" w:hAnsi="Times New Roman" w:cs="Times New Roman"/>
          <w:sz w:val="24"/>
          <w:szCs w:val="24"/>
          <w:rtl/>
          <w:lang w:bidi="fa-IR"/>
        </w:rPr>
        <w:t>۰</w:t>
      </w:r>
      <w:r w:rsidRPr="00834408">
        <w:rPr>
          <w:rFonts w:ascii="Times New Roman" w:eastAsia="Times New Roman" w:hAnsi="Times New Roman" w:cs="Times New Roman"/>
          <w:sz w:val="24"/>
          <w:szCs w:val="24"/>
          <w:rtl/>
        </w:rPr>
        <w:t>٫</w:t>
      </w:r>
      <w:r w:rsidRPr="00834408">
        <w:rPr>
          <w:rFonts w:ascii="Times New Roman" w:eastAsia="Times New Roman" w:hAnsi="Times New Roman" w:cs="Times New Roman"/>
          <w:sz w:val="24"/>
          <w:szCs w:val="24"/>
          <w:rtl/>
          <w:lang w:bidi="fa-IR"/>
        </w:rPr>
        <w:t>۲</w:t>
      </w:r>
      <w:r w:rsidRPr="00834408">
        <w:rPr>
          <w:rFonts w:ascii="Times New Roman" w:eastAsia="Times New Roman" w:hAnsi="Times New Roman" w:cs="Times New Roman"/>
          <w:sz w:val="24"/>
          <w:szCs w:val="24"/>
          <w:rtl/>
        </w:rPr>
        <w:t>٥%) على سعر (فوب) لجميع الادوية والمستحضرات الطبية الجاهزة ورسم اثنان بالماية (</w:t>
      </w:r>
      <w:r w:rsidRPr="00834408">
        <w:rPr>
          <w:rFonts w:ascii="Times New Roman" w:eastAsia="Times New Roman" w:hAnsi="Times New Roman" w:cs="Times New Roman"/>
          <w:sz w:val="24"/>
          <w:szCs w:val="24"/>
          <w:rtl/>
          <w:lang w:bidi="fa-IR"/>
        </w:rPr>
        <w:t xml:space="preserve">۲%) </w:t>
      </w:r>
      <w:r w:rsidRPr="00834408">
        <w:rPr>
          <w:rFonts w:ascii="Times New Roman" w:eastAsia="Times New Roman" w:hAnsi="Times New Roman" w:cs="Times New Roman"/>
          <w:sz w:val="24"/>
          <w:szCs w:val="24"/>
          <w:rtl/>
        </w:rPr>
        <w:t>على جميع اللوازم والتجهيزات والادوات الطبية والمتممات الغذائية، على أن يستوفى هذا الرسم من مستوردي هذه المواد بموجب ايصال من النقابة ويصار الى ختم الفاتورة بعد استيفاء الرسم المتوجب</w:t>
      </w:r>
      <w:r w:rsidRPr="00834408">
        <w:rPr>
          <w:rFonts w:ascii="Times New Roman" w:eastAsia="Times New Roman" w:hAnsi="Times New Roman" w:cs="Times New Roman"/>
          <w:sz w:val="24"/>
          <w:szCs w:val="24"/>
        </w:rPr>
        <w:t>.</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lang w:bidi="fa-IR"/>
        </w:rPr>
        <w:t>۷</w:t>
      </w:r>
      <w:r w:rsidRPr="00834408">
        <w:rPr>
          <w:rFonts w:ascii="Times New Roman" w:eastAsia="Times New Roman" w:hAnsi="Times New Roman" w:cs="Times New Roman"/>
          <w:sz w:val="24"/>
          <w:szCs w:val="24"/>
        </w:rPr>
        <w:t>-</w:t>
      </w:r>
      <w:r w:rsidRPr="00834408">
        <w:rPr>
          <w:rFonts w:ascii="Times New Roman" w:eastAsia="Times New Roman" w:hAnsi="Times New Roman" w:cs="Times New Roman"/>
          <w:sz w:val="24"/>
          <w:szCs w:val="24"/>
          <w:rtl/>
        </w:rPr>
        <w:t xml:space="preserve"> رسم قدره نصف  بالماية (0.05%) على قيمة فاتورة الادوية والمستحضرات الطبية المصنعة في لبنان المصدرة أو المستهلكة محلياً، على أن يستوفى هذا الرسم من مصنعي هذه  الأدوية والمستحضرات.</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 </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b/>
          <w:bCs/>
          <w:sz w:val="24"/>
          <w:szCs w:val="24"/>
          <w:u w:val="single"/>
          <w:rtl/>
        </w:rPr>
        <w:t>المادة الثانية:</w:t>
      </w:r>
      <w:r w:rsidRPr="00834408">
        <w:rPr>
          <w:rFonts w:ascii="Times New Roman" w:eastAsia="Times New Roman" w:hAnsi="Times New Roman" w:cs="Times New Roman"/>
          <w:sz w:val="24"/>
          <w:szCs w:val="24"/>
          <w:rtl/>
        </w:rPr>
        <w:t xml:space="preserve"> يعمل بهذا القانون فور نشره في الجريدة الرسمية.</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 </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b/>
          <w:bCs/>
          <w:sz w:val="24"/>
          <w:szCs w:val="24"/>
          <w:rtl/>
        </w:rPr>
        <w:lastRenderedPageBreak/>
        <w:t xml:space="preserve">الاسباب الموجبة </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لما كان صندوق التقاعد والمساعدات الاجتماعية هو السند والدعم الاساسي والوحيد للممرضات والممرضين عند بلوغهم سن التقاعد ويجب تعزيز دوره ومصادر تمويله كي يستطيع الاستمرار في تحقيق الغاية التي وجد من أجلها لجهة تأمين مخصصات لائقة لمن ّقدم سنوات طويلة من عمره في خدمة المريض</w:t>
      </w:r>
      <w:r w:rsidRPr="00834408">
        <w:rPr>
          <w:rFonts w:ascii="Times New Roman" w:eastAsia="Times New Roman" w:hAnsi="Times New Roman" w:cs="Times New Roman"/>
          <w:sz w:val="24"/>
          <w:szCs w:val="24"/>
        </w:rPr>
        <w:t xml:space="preserve">. </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ولكا كان في ظل الشح في موارد الصندوق وانتفاء الفوائد المصرفية على الودائع وعدم التزام الصندوق الوطني للضمان الاجتماعي باستعمال الطابع النقابي على الفواتير الاستشفائية العائدة للمضمونين لديه من أجل تغذية صندوق التقاعد، مما يقتضي استحداث موارد تساهم في تغذية الصندوق</w:t>
      </w:r>
      <w:r w:rsidRPr="00834408">
        <w:rPr>
          <w:rFonts w:ascii="Times New Roman" w:eastAsia="Times New Roman" w:hAnsi="Times New Roman" w:cs="Times New Roman"/>
          <w:sz w:val="24"/>
          <w:szCs w:val="24"/>
        </w:rPr>
        <w:t xml:space="preserve">. </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ولما كان دعم صندوق التقاعد وتطويره لتامين مخصصات مقبولة للممرضات والممرضين من شأنه ان يشجعهم على الاستمرار في المهنة حتى سن التقاعد ويشجعهم على البقاء في وطنهم.</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ولما كان موضوع الهجرة غير المسبوقة لليد العاملة التمريضية اصبح يشكل خطرا على المهنة وعلى حياة المرضى، ومن أجل الحد من هذه الظاهرة يجب اعطاء الممرضات والممرضين حقوقاً توازي التضحيات التي يقدمونها.</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ولما كان القانون الحالي لا يجيز للجمعية العمومية نقل مبالغ من صندوق النقابة الى صندوق التقاعد والمساعدات الاجتماعية، مما يقتضي التعديل ومنح الجمعية العمومية هذه الاجازة لتعزيز موارد صندوق التقاعد والمساعدات الاجتماعية عند وجود امكانية.</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ولما كان الضرورة تقتضي تعديل قيمة الطابع لتتماشى مع التضخم الحاصل وتدهور قيمة العملة اللبنانية.</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ولما كان للتمريض دور اساسي في تطبيق وتنفيذ الوصفة الطبية ومراقبة المريض بعد إعطاء الدواء لتجنب أي مضاعفات ممكنة الى جانب تثقيف المرضى حول الدواء وإرشادهم بضرورة إتباع الوصفة الطبية والتبليغ عن أي تغيّرات طارئة.</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كما له دور في اختيار المستلزمات الطبية الملائمة لحالة المريض ودور في استهلاكها واستعمالها وتخزينها، الى جانب دوره الوقائي والمحوري في النظام الصحي والاستجابة للطوارئ والحوادث، ولا يخفى أن التضخم الحالي قد انعكس واقعاً صعباً على مالية صندوق التقاعد والمساعدات الاجتماعية، مما يقتضي اضافة رسم نسبي على جميع الادوية والمستحضرات الطبية المستوردة والمصنعة محليا وعلى جميع اللوازم والتجهيزات والادوات الطبية والمتممات الغذائية أسوة بما هو معمول به لدى نقابات المهن الصحية الاخرى.</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ولما كان هذا التضخم قد انعكس واقعاً صعباً على مالية صندوق التقاعد والمساعدات الاجتماعية مما يقتضي اضافة رسم نسبي على جميع الادوية والمستحضرات الطبية المستوردة والمصنعة محليا وعلى جميع اللوازم والتجهيزات والادوات الطبية والمتممات الغذائية، وهو إجراء مسبوق حيث أنه معمول به لدى نقابات المهن الصحية الاخرى.</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لكل هذه الأسباب آتينا باقتراحنا المرفق أملين من المجلس النيابي الكريم مناقشته واقراره.</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 </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 </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 </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جدول مقارنة بين النص الحالي للمادة 47 من القانون رقم</w:t>
      </w:r>
      <w:r w:rsidRPr="00834408">
        <w:rPr>
          <w:rFonts w:ascii="Times New Roman" w:eastAsia="Times New Roman" w:hAnsi="Times New Roman" w:cs="Times New Roman"/>
          <w:b/>
          <w:bCs/>
          <w:sz w:val="24"/>
          <w:szCs w:val="24"/>
          <w:rtl/>
        </w:rPr>
        <w:t xml:space="preserve"> 479</w:t>
      </w:r>
      <w:r w:rsidRPr="00834408">
        <w:rPr>
          <w:rFonts w:ascii="Times New Roman" w:eastAsia="Times New Roman" w:hAnsi="Times New Roman" w:cs="Times New Roman"/>
          <w:sz w:val="24"/>
          <w:szCs w:val="24"/>
          <w:rtl/>
        </w:rPr>
        <w:t xml:space="preserve"> الصادر في 12 كانون الأول سنة 2002(انشاء نقابة الزامية للممرضات والممرضين في لب</w:t>
      </w:r>
      <w:r>
        <w:rPr>
          <w:rFonts w:ascii="Times New Roman" w:eastAsia="Times New Roman" w:hAnsi="Times New Roman" w:cs="Times New Roman"/>
          <w:sz w:val="24"/>
          <w:szCs w:val="24"/>
          <w:rtl/>
        </w:rPr>
        <w:t>نان) والاقتراح الرامي الى تعديل</w:t>
      </w:r>
      <w:r>
        <w:rPr>
          <w:rFonts w:ascii="Times New Roman" w:eastAsia="Times New Roman" w:hAnsi="Times New Roman" w:cs="Times New Roman" w:hint="cs"/>
          <w:sz w:val="24"/>
          <w:szCs w:val="24"/>
          <w:rtl/>
        </w:rPr>
        <w:t>.</w:t>
      </w:r>
      <w:bookmarkStart w:id="0" w:name="_GoBack"/>
      <w:bookmarkEnd w:id="0"/>
    </w:p>
    <w:tbl>
      <w:tblPr>
        <w:tblpPr w:leftFromText="45" w:rightFromText="45" w:vertAnchor="text" w:tblpXSpec="right" w:tblpYSpec="cente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5"/>
        <w:gridCol w:w="4650"/>
      </w:tblGrid>
      <w:tr w:rsidR="00834408" w:rsidRPr="00834408" w:rsidTr="00834408">
        <w:trPr>
          <w:trHeight w:val="1995"/>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lastRenderedPageBreak/>
              <w:t>النص الحالي للمادة 47 من القانون رقم</w:t>
            </w:r>
            <w:r w:rsidRPr="00834408">
              <w:rPr>
                <w:rFonts w:ascii="Times New Roman" w:eastAsia="Times New Roman" w:hAnsi="Times New Roman" w:cs="Times New Roman"/>
                <w:b/>
                <w:bCs/>
                <w:sz w:val="24"/>
                <w:szCs w:val="24"/>
                <w:rtl/>
              </w:rPr>
              <w:t xml:space="preserve"> 479</w:t>
            </w:r>
            <w:r w:rsidRPr="00834408">
              <w:rPr>
                <w:rFonts w:ascii="Times New Roman" w:eastAsia="Times New Roman" w:hAnsi="Times New Roman" w:cs="Times New Roman"/>
                <w:sz w:val="24"/>
                <w:szCs w:val="24"/>
                <w:rtl/>
              </w:rPr>
              <w:t xml:space="preserve"> الصادر في 12 كانون الأول سنة 2002</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(انشاء نقابة الزامية للممرضات والممرضين في لبنان)</w:t>
            </w:r>
          </w:p>
        </w:tc>
        <w:tc>
          <w:tcPr>
            <w:tcW w:w="4650" w:type="dxa"/>
            <w:tcBorders>
              <w:top w:val="outset" w:sz="6" w:space="0" w:color="auto"/>
              <w:left w:val="outset" w:sz="6" w:space="0" w:color="auto"/>
              <w:bottom w:val="outset" w:sz="6" w:space="0" w:color="auto"/>
              <w:right w:val="outset" w:sz="6" w:space="0" w:color="auto"/>
            </w:tcBorders>
            <w:vAlign w:val="center"/>
            <w:hideMark/>
          </w:tcPr>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الاقتراح الرامي الى تعدله</w:t>
            </w:r>
          </w:p>
        </w:tc>
      </w:tr>
      <w:tr w:rsidR="00834408" w:rsidRPr="00834408" w:rsidTr="00834408">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bookmarkStart w:id="1" w:name="_Toc163625362"/>
            <w:bookmarkStart w:id="2" w:name="n120114"/>
            <w:bookmarkStart w:id="3" w:name="Anchor2433"/>
            <w:bookmarkStart w:id="4" w:name="Anchor2425"/>
            <w:bookmarkEnd w:id="1"/>
            <w:bookmarkEnd w:id="2"/>
            <w:bookmarkEnd w:id="3"/>
            <w:bookmarkEnd w:id="4"/>
            <w:r w:rsidRPr="00834408">
              <w:rPr>
                <w:rFonts w:ascii="Times New Roman" w:eastAsia="Times New Roman" w:hAnsi="Times New Roman" w:cs="Times New Roman"/>
                <w:sz w:val="24"/>
                <w:szCs w:val="24"/>
                <w:rtl/>
              </w:rPr>
              <w:t> </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 </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 </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 </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b/>
                <w:bCs/>
                <w:sz w:val="24"/>
                <w:szCs w:val="24"/>
                <w:u w:val="single"/>
                <w:rtl/>
              </w:rPr>
              <w:t>المادة 47:</w:t>
            </w:r>
            <w:r w:rsidRPr="00834408">
              <w:rPr>
                <w:rFonts w:ascii="Times New Roman" w:eastAsia="Times New Roman" w:hAnsi="Times New Roman" w:cs="Times New Roman"/>
                <w:sz w:val="24"/>
                <w:szCs w:val="24"/>
                <w:rtl/>
              </w:rPr>
              <w:t xml:space="preserve"> ينشأ صندوق تقاعد ومساعدات اجتماعيّة للممرّضات والممرّضين وتحدّد طرق إدارته في نظامه الداخلي بعد موافقة وزير الصحة العامّة.</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bookmarkStart w:id="5" w:name="Anchor2447"/>
            <w:bookmarkEnd w:id="5"/>
            <w:r w:rsidRPr="00834408">
              <w:rPr>
                <w:rFonts w:ascii="Times New Roman" w:eastAsia="Times New Roman" w:hAnsi="Times New Roman" w:cs="Times New Roman"/>
                <w:sz w:val="24"/>
                <w:szCs w:val="24"/>
                <w:rtl/>
              </w:rPr>
              <w:t>تتكوّن موارد صندوق التقاعد والمساعدات الاجتماعيّة من:</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bookmarkStart w:id="6" w:name="Anchor2453"/>
            <w:bookmarkEnd w:id="6"/>
            <w:r w:rsidRPr="00834408">
              <w:rPr>
                <w:rFonts w:ascii="Times New Roman" w:eastAsia="Times New Roman" w:hAnsi="Times New Roman" w:cs="Times New Roman"/>
                <w:sz w:val="24"/>
                <w:szCs w:val="24"/>
                <w:rtl/>
              </w:rPr>
              <w:t>1- رسم سنوي يحدّده مجلس النقابة.</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bookmarkStart w:id="7" w:name="Anchor2457"/>
            <w:bookmarkEnd w:id="7"/>
            <w:r w:rsidRPr="00834408">
              <w:rPr>
                <w:rFonts w:ascii="Times New Roman" w:eastAsia="Times New Roman" w:hAnsi="Times New Roman" w:cs="Times New Roman"/>
                <w:sz w:val="24"/>
                <w:szCs w:val="24"/>
                <w:rtl/>
              </w:rPr>
              <w:t>2- الهبات والوصايا.</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bookmarkStart w:id="8" w:name="Anchor2460"/>
            <w:bookmarkEnd w:id="8"/>
            <w:r w:rsidRPr="00834408">
              <w:rPr>
                <w:rFonts w:ascii="Times New Roman" w:eastAsia="Times New Roman" w:hAnsi="Times New Roman" w:cs="Times New Roman"/>
                <w:sz w:val="24"/>
                <w:szCs w:val="24"/>
                <w:rtl/>
              </w:rPr>
              <w:t>3- فوائد الأموال.</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bookmarkStart w:id="9" w:name="Anchor2463"/>
            <w:bookmarkEnd w:id="9"/>
            <w:r w:rsidRPr="00834408">
              <w:rPr>
                <w:rFonts w:ascii="Times New Roman" w:eastAsia="Times New Roman" w:hAnsi="Times New Roman" w:cs="Times New Roman"/>
                <w:sz w:val="24"/>
                <w:szCs w:val="24"/>
                <w:rtl/>
              </w:rPr>
              <w:t>4- طابع نقابي على الفاتورة الاستشفائية بقيمة 2000 ل.ل. (ألفا ليرة لبنانية) يتحمّله مناصفةً المريض والمؤسسة الاستشفائية.</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bookmarkStart w:id="10" w:name="Anchor2476"/>
            <w:bookmarkEnd w:id="10"/>
            <w:r w:rsidRPr="00834408">
              <w:rPr>
                <w:rFonts w:ascii="Times New Roman" w:eastAsia="Times New Roman" w:hAnsi="Times New Roman" w:cs="Times New Roman"/>
                <w:sz w:val="24"/>
                <w:szCs w:val="24"/>
                <w:rtl/>
              </w:rPr>
              <w:t>يتم تحديد مواصفات هذا الطابع وكيفية إصداره بقرار مشترك يصدر عن وزيري المالية والصحة العامّة.</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 </w:t>
            </w:r>
          </w:p>
        </w:tc>
        <w:tc>
          <w:tcPr>
            <w:tcW w:w="4650" w:type="dxa"/>
            <w:tcBorders>
              <w:top w:val="outset" w:sz="6" w:space="0" w:color="auto"/>
              <w:left w:val="outset" w:sz="6" w:space="0" w:color="auto"/>
              <w:bottom w:val="outset" w:sz="6" w:space="0" w:color="auto"/>
              <w:right w:val="outset" w:sz="6" w:space="0" w:color="auto"/>
            </w:tcBorders>
            <w:vAlign w:val="center"/>
            <w:hideMark/>
          </w:tcPr>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b/>
                <w:bCs/>
                <w:sz w:val="24"/>
                <w:szCs w:val="24"/>
                <w:rtl/>
              </w:rPr>
              <w:t xml:space="preserve">المادة الاولى: </w:t>
            </w:r>
            <w:r w:rsidRPr="00834408">
              <w:rPr>
                <w:rFonts w:ascii="Times New Roman" w:eastAsia="Times New Roman" w:hAnsi="Times New Roman" w:cs="Times New Roman"/>
                <w:sz w:val="24"/>
                <w:szCs w:val="24"/>
                <w:rtl/>
              </w:rPr>
              <w:t>تعدل المادة 47 من القانون رقم</w:t>
            </w:r>
            <w:r w:rsidRPr="00834408">
              <w:rPr>
                <w:rFonts w:ascii="Times New Roman" w:eastAsia="Times New Roman" w:hAnsi="Times New Roman" w:cs="Times New Roman"/>
                <w:b/>
                <w:bCs/>
                <w:sz w:val="24"/>
                <w:szCs w:val="24"/>
                <w:rtl/>
              </w:rPr>
              <w:t xml:space="preserve"> 479</w:t>
            </w:r>
            <w:bookmarkStart w:id="11" w:name="Anchor4"/>
            <w:bookmarkEnd w:id="11"/>
            <w:r w:rsidRPr="00834408">
              <w:rPr>
                <w:rFonts w:ascii="Times New Roman" w:eastAsia="Times New Roman" w:hAnsi="Times New Roman" w:cs="Times New Roman"/>
                <w:sz w:val="24"/>
                <w:szCs w:val="24"/>
                <w:rtl/>
              </w:rPr>
              <w:t xml:space="preserve"> الصادر في 12 كانون الأول سنة 2002</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bookmarkStart w:id="12" w:name="_Toc163625298"/>
            <w:bookmarkStart w:id="13" w:name="Anchor10"/>
            <w:bookmarkEnd w:id="12"/>
            <w:bookmarkEnd w:id="13"/>
            <w:r w:rsidRPr="00834408">
              <w:rPr>
                <w:rFonts w:ascii="Times New Roman" w:eastAsia="Times New Roman" w:hAnsi="Times New Roman" w:cs="Times New Roman"/>
                <w:sz w:val="24"/>
                <w:szCs w:val="24"/>
                <w:rtl/>
              </w:rPr>
              <w:t>(انشاء نقابة الزامية للممرضات والممرضين في لبنان)</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b/>
                <w:bCs/>
                <w:sz w:val="24"/>
                <w:szCs w:val="24"/>
                <w:u w:val="single"/>
                <w:rtl/>
              </w:rPr>
              <w:t>المادة 47</w:t>
            </w:r>
            <w:r w:rsidRPr="00834408">
              <w:rPr>
                <w:rFonts w:ascii="Times New Roman" w:eastAsia="Times New Roman" w:hAnsi="Times New Roman" w:cs="Times New Roman"/>
                <w:sz w:val="24"/>
                <w:szCs w:val="24"/>
                <w:rtl/>
              </w:rPr>
              <w:t>: ينشأ صندوق تقاعد ومساعدات اجتماعيّة للممرّضات والممرّضين وتحدّد طرق إدارته في نظامه الداخلي بعد موافقة وزير الصحة العامّة.</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تتكوّن موارد صندوق التقاعد والمساعدات الاجتماعيّة من:</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 xml:space="preserve">1- رسم سنوي تحدّده </w:t>
            </w:r>
            <w:r w:rsidRPr="00834408">
              <w:rPr>
                <w:rFonts w:ascii="Times New Roman" w:eastAsia="Times New Roman" w:hAnsi="Times New Roman" w:cs="Times New Roman"/>
                <w:b/>
                <w:bCs/>
                <w:sz w:val="24"/>
                <w:szCs w:val="24"/>
                <w:rtl/>
              </w:rPr>
              <w:t>الجمعية العمومية</w:t>
            </w:r>
            <w:r w:rsidRPr="00834408">
              <w:rPr>
                <w:rFonts w:ascii="Times New Roman" w:eastAsia="Times New Roman" w:hAnsi="Times New Roman" w:cs="Times New Roman"/>
                <w:sz w:val="24"/>
                <w:szCs w:val="24"/>
                <w:rtl/>
              </w:rPr>
              <w:t>.</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 xml:space="preserve">2- الهبات والوصايا </w:t>
            </w:r>
            <w:r w:rsidRPr="00834408">
              <w:rPr>
                <w:rFonts w:ascii="Times New Roman" w:eastAsia="Times New Roman" w:hAnsi="Times New Roman" w:cs="Times New Roman"/>
                <w:b/>
                <w:bCs/>
                <w:sz w:val="24"/>
                <w:szCs w:val="24"/>
                <w:rtl/>
              </w:rPr>
              <w:t>والتبرعات والمساعدات.</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3- فوائد الأموال.</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 xml:space="preserve">4- طابع نقابي على الفاتورة الاستشفائية بقيمة </w:t>
            </w:r>
            <w:r w:rsidRPr="00834408">
              <w:rPr>
                <w:rFonts w:ascii="Times New Roman" w:eastAsia="Times New Roman" w:hAnsi="Times New Roman" w:cs="Times New Roman"/>
                <w:b/>
                <w:bCs/>
                <w:sz w:val="24"/>
                <w:szCs w:val="24"/>
                <w:rtl/>
              </w:rPr>
              <w:t>خمسة بالماية (5%) من الحد الأدنى الرسمي للأجور</w:t>
            </w:r>
            <w:r w:rsidRPr="00834408">
              <w:rPr>
                <w:rFonts w:ascii="Times New Roman" w:eastAsia="Times New Roman" w:hAnsi="Times New Roman" w:cs="Times New Roman"/>
                <w:sz w:val="24"/>
                <w:szCs w:val="24"/>
                <w:rtl/>
              </w:rPr>
              <w:t xml:space="preserve"> يتحمّله مناصفةً المريض والمؤسسة الاستشفائية.</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يتم تحديد مواصفات هذا الطابع وكيفية إصداره بقرار مشترك يصدر عن وزيري المالية والصحة العامّة.</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 </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b/>
                <w:bCs/>
                <w:sz w:val="24"/>
                <w:szCs w:val="24"/>
                <w:rtl/>
              </w:rPr>
              <w:t>5- كل مبلغ تقرر الجمعية العمومية اخذه من صندوق النقابة لدعم صندوق التقاعد والمساعدات الاجتماعية</w:t>
            </w:r>
            <w:r w:rsidRPr="00834408">
              <w:rPr>
                <w:rFonts w:ascii="Times New Roman" w:eastAsia="Times New Roman" w:hAnsi="Times New Roman" w:cs="Times New Roman"/>
                <w:b/>
                <w:bCs/>
                <w:sz w:val="24"/>
                <w:szCs w:val="24"/>
              </w:rPr>
              <w:t>.</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b/>
                <w:bCs/>
                <w:sz w:val="24"/>
                <w:szCs w:val="24"/>
                <w:rtl/>
              </w:rPr>
              <w:t>٦</w:t>
            </w:r>
            <w:r w:rsidRPr="00834408">
              <w:rPr>
                <w:rFonts w:ascii="Times New Roman" w:eastAsia="Times New Roman" w:hAnsi="Times New Roman" w:cs="Times New Roman"/>
                <w:b/>
                <w:bCs/>
                <w:sz w:val="24"/>
                <w:szCs w:val="24"/>
              </w:rPr>
              <w:t>-</w:t>
            </w:r>
            <w:r w:rsidRPr="00834408">
              <w:rPr>
                <w:rFonts w:ascii="Times New Roman" w:eastAsia="Times New Roman" w:hAnsi="Times New Roman" w:cs="Times New Roman"/>
                <w:b/>
                <w:bCs/>
                <w:sz w:val="24"/>
                <w:szCs w:val="24"/>
                <w:rtl/>
              </w:rPr>
              <w:t xml:space="preserve"> رسم قدره ربع بالماية (</w:t>
            </w:r>
            <w:r w:rsidRPr="00834408">
              <w:rPr>
                <w:rFonts w:ascii="Times New Roman" w:eastAsia="Times New Roman" w:hAnsi="Times New Roman" w:cs="Times New Roman"/>
                <w:b/>
                <w:bCs/>
                <w:sz w:val="24"/>
                <w:szCs w:val="24"/>
                <w:rtl/>
                <w:lang w:bidi="fa-IR"/>
              </w:rPr>
              <w:t>۰</w:t>
            </w:r>
            <w:r w:rsidRPr="00834408">
              <w:rPr>
                <w:rFonts w:ascii="Times New Roman" w:eastAsia="Times New Roman" w:hAnsi="Times New Roman" w:cs="Times New Roman"/>
                <w:b/>
                <w:bCs/>
                <w:sz w:val="24"/>
                <w:szCs w:val="24"/>
                <w:rtl/>
              </w:rPr>
              <w:t>٫</w:t>
            </w:r>
            <w:r w:rsidRPr="00834408">
              <w:rPr>
                <w:rFonts w:ascii="Times New Roman" w:eastAsia="Times New Roman" w:hAnsi="Times New Roman" w:cs="Times New Roman"/>
                <w:b/>
                <w:bCs/>
                <w:sz w:val="24"/>
                <w:szCs w:val="24"/>
                <w:rtl/>
                <w:lang w:bidi="fa-IR"/>
              </w:rPr>
              <w:t>۲</w:t>
            </w:r>
            <w:r w:rsidRPr="00834408">
              <w:rPr>
                <w:rFonts w:ascii="Times New Roman" w:eastAsia="Times New Roman" w:hAnsi="Times New Roman" w:cs="Times New Roman"/>
                <w:b/>
                <w:bCs/>
                <w:sz w:val="24"/>
                <w:szCs w:val="24"/>
                <w:rtl/>
              </w:rPr>
              <w:t>٥%) على سعر (فوب) لجميع الادوية والمستحضرات الطبية الجاهزة ورسم اثنان بالماية (</w:t>
            </w:r>
            <w:r w:rsidRPr="00834408">
              <w:rPr>
                <w:rFonts w:ascii="Times New Roman" w:eastAsia="Times New Roman" w:hAnsi="Times New Roman" w:cs="Times New Roman"/>
                <w:b/>
                <w:bCs/>
                <w:sz w:val="24"/>
                <w:szCs w:val="24"/>
                <w:rtl/>
                <w:lang w:bidi="fa-IR"/>
              </w:rPr>
              <w:t>۲%)</w:t>
            </w:r>
            <w:r w:rsidRPr="00834408">
              <w:rPr>
                <w:rFonts w:ascii="Times New Roman" w:eastAsia="Times New Roman" w:hAnsi="Times New Roman" w:cs="Times New Roman"/>
                <w:b/>
                <w:bCs/>
                <w:sz w:val="24"/>
                <w:szCs w:val="24"/>
                <w:rtl/>
              </w:rPr>
              <w:t xml:space="preserve"> على جميع اللوازم والتجهيزات والادوات الطبية والمتممات الغذائية، على أن يستوفى هذا الرسم من مستوردي هذه المواد بموجب ايصال من النقابة ويصار الى ختم الفاتورة بعد استيفاء الرسم المتوجب</w:t>
            </w:r>
            <w:r w:rsidRPr="00834408">
              <w:rPr>
                <w:rFonts w:ascii="Times New Roman" w:eastAsia="Times New Roman" w:hAnsi="Times New Roman" w:cs="Times New Roman"/>
                <w:b/>
                <w:bCs/>
                <w:sz w:val="24"/>
                <w:szCs w:val="24"/>
              </w:rPr>
              <w:t>.</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b/>
                <w:bCs/>
                <w:sz w:val="24"/>
                <w:szCs w:val="24"/>
                <w:rtl/>
                <w:lang w:bidi="fa-IR"/>
              </w:rPr>
              <w:t>۷</w:t>
            </w:r>
            <w:r w:rsidRPr="00834408">
              <w:rPr>
                <w:rFonts w:ascii="Times New Roman" w:eastAsia="Times New Roman" w:hAnsi="Times New Roman" w:cs="Times New Roman"/>
                <w:b/>
                <w:bCs/>
                <w:sz w:val="24"/>
                <w:szCs w:val="24"/>
              </w:rPr>
              <w:t>-</w:t>
            </w:r>
            <w:r w:rsidRPr="00834408">
              <w:rPr>
                <w:rFonts w:ascii="Times New Roman" w:eastAsia="Times New Roman" w:hAnsi="Times New Roman" w:cs="Times New Roman"/>
                <w:b/>
                <w:bCs/>
                <w:sz w:val="24"/>
                <w:szCs w:val="24"/>
                <w:rtl/>
              </w:rPr>
              <w:t xml:space="preserve"> رسم قدره نصف  بالماية (0.05%) على قيمة فاتورة الادوية والمستحضرات الطبية المصنعة في لبنان المصدرة أو </w:t>
            </w:r>
            <w:r w:rsidRPr="00834408">
              <w:rPr>
                <w:rFonts w:ascii="Times New Roman" w:eastAsia="Times New Roman" w:hAnsi="Times New Roman" w:cs="Times New Roman"/>
                <w:b/>
                <w:bCs/>
                <w:sz w:val="24"/>
                <w:szCs w:val="24"/>
                <w:rtl/>
              </w:rPr>
              <w:lastRenderedPageBreak/>
              <w:t>المستهلكة محلياً، على أن يستوفى هذا الرسم من مصنعي هذه  الأدوية والمستحضرات.</w:t>
            </w:r>
          </w:p>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t> </w:t>
            </w:r>
          </w:p>
        </w:tc>
      </w:tr>
      <w:tr w:rsidR="00834408" w:rsidRPr="00834408" w:rsidTr="00834408">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sz w:val="24"/>
                <w:szCs w:val="24"/>
                <w:rtl/>
              </w:rPr>
              <w:lastRenderedPageBreak/>
              <w:t> </w:t>
            </w:r>
          </w:p>
        </w:tc>
        <w:tc>
          <w:tcPr>
            <w:tcW w:w="4650" w:type="dxa"/>
            <w:tcBorders>
              <w:top w:val="outset" w:sz="6" w:space="0" w:color="auto"/>
              <w:left w:val="outset" w:sz="6" w:space="0" w:color="auto"/>
              <w:bottom w:val="outset" w:sz="6" w:space="0" w:color="auto"/>
              <w:right w:val="outset" w:sz="6" w:space="0" w:color="auto"/>
            </w:tcBorders>
            <w:vAlign w:val="center"/>
            <w:hideMark/>
          </w:tcPr>
          <w:p w:rsidR="00834408" w:rsidRPr="00834408" w:rsidRDefault="00834408" w:rsidP="00834408">
            <w:pPr>
              <w:bidi/>
              <w:spacing w:before="100" w:beforeAutospacing="1" w:after="100" w:afterAutospacing="1" w:line="240" w:lineRule="auto"/>
              <w:rPr>
                <w:rFonts w:ascii="Times New Roman" w:eastAsia="Times New Roman" w:hAnsi="Times New Roman" w:cs="Times New Roman"/>
                <w:sz w:val="24"/>
                <w:szCs w:val="24"/>
                <w:rtl/>
              </w:rPr>
            </w:pPr>
            <w:r w:rsidRPr="00834408">
              <w:rPr>
                <w:rFonts w:ascii="Times New Roman" w:eastAsia="Times New Roman" w:hAnsi="Times New Roman" w:cs="Times New Roman"/>
                <w:b/>
                <w:bCs/>
                <w:sz w:val="24"/>
                <w:szCs w:val="24"/>
                <w:rtl/>
              </w:rPr>
              <w:t xml:space="preserve">المادة الثانية: </w:t>
            </w:r>
            <w:r w:rsidRPr="00834408">
              <w:rPr>
                <w:rFonts w:ascii="Times New Roman" w:eastAsia="Times New Roman" w:hAnsi="Times New Roman" w:cs="Times New Roman"/>
                <w:sz w:val="24"/>
                <w:szCs w:val="24"/>
                <w:rtl/>
              </w:rPr>
              <w:t>يعمل بهذا القانون فور نشره في الجريدة الرسمية.</w:t>
            </w:r>
          </w:p>
        </w:tc>
      </w:tr>
    </w:tbl>
    <w:p w:rsidR="006B2850" w:rsidRPr="00834408" w:rsidRDefault="00834408" w:rsidP="00834408">
      <w:pPr>
        <w:spacing w:after="0" w:line="240" w:lineRule="auto"/>
        <w:rPr>
          <w:rFonts w:ascii="Times New Roman" w:eastAsia="Times New Roman" w:hAnsi="Times New Roman" w:cs="Times New Roman" w:hint="cs"/>
          <w:sz w:val="24"/>
          <w:szCs w:val="24"/>
          <w:rtl/>
        </w:rPr>
      </w:pPr>
      <w:r w:rsidRPr="00834408">
        <w:rPr>
          <w:rFonts w:ascii="Times New Roman" w:eastAsia="Times New Roman" w:hAnsi="Times New Roman" w:cs="Times New Roman"/>
          <w:sz w:val="24"/>
          <w:szCs w:val="24"/>
        </w:rPr>
        <w:lastRenderedPageBreak/>
        <w:t> </w:t>
      </w:r>
    </w:p>
    <w:sectPr w:rsidR="006B2850" w:rsidRPr="00834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08"/>
    <w:rsid w:val="006B2850"/>
    <w:rsid w:val="00834408"/>
    <w:rsid w:val="00F93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9F6D1-03A3-41A0-91F4-4E8085DA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4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111775">
      <w:bodyDiv w:val="1"/>
      <w:marLeft w:val="0"/>
      <w:marRight w:val="0"/>
      <w:marTop w:val="0"/>
      <w:marBottom w:val="0"/>
      <w:divBdr>
        <w:top w:val="none" w:sz="0" w:space="0" w:color="auto"/>
        <w:left w:val="none" w:sz="0" w:space="0" w:color="auto"/>
        <w:bottom w:val="none" w:sz="0" w:space="0" w:color="auto"/>
        <w:right w:val="none" w:sz="0" w:space="0" w:color="auto"/>
      </w:divBdr>
      <w:divsChild>
        <w:div w:id="207207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dc:creator>
  <cp:keywords/>
  <dc:description/>
  <cp:lastModifiedBy>Eliana</cp:lastModifiedBy>
  <cp:revision>2</cp:revision>
  <dcterms:created xsi:type="dcterms:W3CDTF">2023-03-15T07:06:00Z</dcterms:created>
  <dcterms:modified xsi:type="dcterms:W3CDTF">2023-03-15T07:10:00Z</dcterms:modified>
</cp:coreProperties>
</file>